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inom 18 meter från avverkningsanmälan A 67282-2021 i Hedemora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