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52941-2024 i Hedemora kommun</w:t>
      </w:r>
    </w:p>
    <w:p>
      <w:r>
        <w:t>Denna tillsynsbegäran behandlar höga naturvärden i avverkningsanmälan A 52941-2024 i Hedemora kommun som inkom 2024-11-14 och omfattar 18,3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A 52941-2024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6695732, E 563449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591738"/>
            <wp:docPr id="2" name="Picture 2"/>
            <wp:cNvGraphicFramePr>
              <a:graphicFrameLocks noChangeAspect="1"/>
            </wp:cNvGraphicFramePr>
            <a:graphic>
              <a:graphicData uri="http://schemas.openxmlformats.org/drawingml/2006/picture">
                <pic:pic>
                  <pic:nvPicPr>
                    <pic:cNvPr id="0" name="A 52941-2024 karta knärot.png"/>
                    <pic:cNvPicPr/>
                  </pic:nvPicPr>
                  <pic:blipFill>
                    <a:blip r:embed="rId17"/>
                    <a:stretch>
                      <a:fillRect/>
                    </a:stretch>
                  </pic:blipFill>
                  <pic:spPr>
                    <a:xfrm>
                      <a:off x="0" y="0"/>
                      <a:ext cx="5486400" cy="7591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6695732, E 563449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