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409-2022 i Hedemora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