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41047-2021 i Hedemora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