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49872-2021 i Hedemora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