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31023-2026 i Hedemora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