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17-2024 i Hedemor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