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53820-2025 i Hedemora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