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42616-2024 i Hedemora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