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60017-2024 i Hedemor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