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227-2024 i Hedemora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