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4928-2024 i Hedemor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