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ulltickeporing (VU), blågrå svartspik (NT), brunlångöra (NT, §4a), garnlav (NT), granticka (NT), kortskaftad ärgspik (NT), nordfladdermus (NT, §4a), spillkråka (NT, §4), tallticka (NT), talltita (NT, §4), tretåig hackspett (NT, §4), ullticka (NT), bronshjon (S), vedticka (S), vågbandad barkbock (S), kungsfågel (§4), orre (§4), tjäder (§4), vattenfladdermus (§4a)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brunlångöra (NT, §4a), nordfladdermus (NT, §4a), spillkråka (NT, §4), talltita (NT, §4), tretåig hackspett (NT, §4), kungsfågel (§4), orre (§4), tjäder (§4), vattenfladdermus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