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1454-2026 i Hedemora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