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45884-2021 i Hedemora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