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avverkningsanmälan A 41477-2023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