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1452-2026 i Hedemora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