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-2022 i Hede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