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8719-2021 i Hedemora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