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59035-2023 i Hedemora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