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04-2024 i Hedemor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