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19352-2024 i Hedemora kommun</w:t>
      </w:r>
    </w:p>
    <w:p>
      <w:r>
        <w:t>Detta dokument behandlar höga naturvärden i avverkningsanmälan A 19352-2024 i Hedemora kommun. Denna avverkningsanmälan inkom 2024-05-17 07:04:42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