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60-2026 i Hedemora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