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479-2025 i Hedemora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