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rynkskinn (VU), garnlav (NT), granticka (NT), Leptoporus mollis (NT), spillkråka (NT, §4), talltita (NT, §4), ullticka (NT), violettgrå tagellav (NT), björksplintborre (S), bollvitmossa (S), bronshjon (S), fjällig taggsvamp s.str. (S), granbarkgnagare (S), kattfotslav (S), mörk husmossa (S), rödgul trumpetsvamp (S), svavelriska (S), thomsons trägnagare (S), trådticka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9.44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