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31534-2021 i Hedemora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