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52941-2024 i Hedemora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