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43681-2025 i Hedemora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