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45872-2021 i Hedemora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