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10160-2026 i Hedemora kommun</w:t>
      </w:r>
    </w:p>
    <w:p>
      <w:r>
        <w:t>Detta dokument behandlar höga naturvärden i avverkningsanmälan A 10160-2026 i Hedemora kommun som inkom 2026-02-23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6682365, E 548313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5 naturvårdsarter hittats: gullpudra (NT, T), mörk husmossa (S, T), bandpraktmossa (T), bäckbräsma (T) och humleblomster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Humleblomster</w:t>
      </w:r>
      <w:r>
        <w:t xml:space="preserve"> är typisk art för </w:t>
      </w:r>
      <w:r>
        <w:rPr>
          <w:i/>
        </w:rPr>
        <w:t xml:space="preserve">9040 Fjällbjörkskog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mörk husmossa (S, T), bandpraktmossa (T), bäckbräsma (T) och humleblomster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