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som inkom 2026-01-11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6698049, E 554699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