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Detta dokument behandlar höga naturvärden i avverkningsanmälan A 38724-2025 i Hedemora kommun som inkom 2025-08-18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6680496, E 558911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10 naturvårdsarter hittats: gul taggsvamp (VU, T), läderdoftande fingersvamp (VU), fjällig taggsvamp s.str. (NT), odörspindling (NT), skarp dropptaggsvamp (NT), sotvaxskivling (NT), diskvaxskivling (S), olivspindling (S), strimspindling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