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59378-2023 i Hedemora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