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4929-2024 i Hedemora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