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478-2025 i Hedemora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