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34931-2024 i Hedemora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