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gaffelskinn (VU), gräddticka (VU), knärot (VU, §8), kristallticka (VU), rynkskinn (VU), ulltickeporing (VU), vågticka (VU), duvhök (NT, §4), garnlav (NT), kortskaftad ärgspik (NT), Leptoporus mollis (NT), rosenticka (NT), smålom (NT, §4), spillkråka (NT, §4), talltita (NT, §4), tretåig hackspett (NT, §4), ullticka (NT), bollvitmossa (S), bronshjon (S), dropptaggsvamp (S), grönpyrola (S), mindre märgborre (S), skarp dropptaggsvamp (S), tallfingersvamp (S), thomsons trägnagare (S), vedticka (S), vågbandad barkbock (S), skogsduva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duvhök (NT, §4), smålom (NT, §4), spillkråka (NT, §4), talltita (NT, §4), tretåig hackspett (NT, §4), skogsduva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12.56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