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-2026 i Hedemor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