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31-2024 i Hedemora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