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3-2022 i Hedemor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