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blågrå svartspik (NT), brunlångöra (NT, §4a), garnlav (NT), granticka (NT), kortskaftad ärgspik (NT), nordfladdermus (NT, §4a), spillkråka (NT, §4), tallticka (NT), talltita (NT, §4), tretåig hackspett (NT, §4), ullticka (NT), bronshjon (S), dropptaggsvamp (S), thomsons trägnagare (S), vedticka (S), vågbandad barkbock (S), kungsfågel (§4), orre (§4), tjäder (§4), vattenfladdermus (§4a),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brunlångöra (NT, §4a), nordfladdermus (NT, §4a), spillkråka (NT, §4), talltita (NT, §4), tretåig hackspett (NT, §4), kungsfågel (§4), orre (§4), tjäder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806231"/>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4806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