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453-2021 i Hedemora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