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66541-2020 i Hedemora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