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18-2025 i Hedemora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