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2-2022 i Hedemor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