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120-2024 i Hedemora kommun har hittats 11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