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022-2020 i Hedemor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