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541-2020 i Hedemora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