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54120-2024 i Hedemora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