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2840-2025 i Hedemora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